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9E8FA" w14:textId="77777777" w:rsidR="00E22B4D" w:rsidRPr="00E22B4D" w:rsidRDefault="00E22B4D" w:rsidP="00E22B4D">
      <w:pPr>
        <w:shd w:val="clear" w:color="auto" w:fill="FFFFFF"/>
        <w:spacing w:before="480" w:after="168"/>
        <w:outlineLvl w:val="0"/>
        <w:rPr>
          <w:rFonts w:ascii="Georgia" w:eastAsia="Times New Roman" w:hAnsi="Georgia" w:cs="Times New Roman"/>
          <w:b/>
          <w:bCs/>
          <w:color w:val="1B4666"/>
          <w:kern w:val="36"/>
          <w:sz w:val="56"/>
          <w:szCs w:val="56"/>
          <w:lang w:eastAsia="ru-RU"/>
        </w:rPr>
      </w:pPr>
      <w:bookmarkStart w:id="0" w:name="_GoBack"/>
      <w:bookmarkEnd w:id="0"/>
      <w:r w:rsidRPr="00E22B4D">
        <w:rPr>
          <w:rFonts w:ascii="Georgia" w:eastAsia="Times New Roman" w:hAnsi="Georgia" w:cs="Times New Roman"/>
          <w:b/>
          <w:bCs/>
          <w:color w:val="1B4666"/>
          <w:kern w:val="36"/>
          <w:sz w:val="33"/>
          <w:szCs w:val="33"/>
          <w:bdr w:val="none" w:sz="0" w:space="0" w:color="auto" w:frame="1"/>
          <w:lang w:eastAsia="ru-RU"/>
        </w:rPr>
        <w:t>Памятка для оформления и получения компенсации родительской платы</w:t>
      </w:r>
    </w:p>
    <w:p w14:paraId="48AB64A9" w14:textId="77777777" w:rsidR="00E22B4D" w:rsidRPr="00E22B4D" w:rsidRDefault="00E22B4D" w:rsidP="00E22B4D">
      <w:pPr>
        <w:shd w:val="clear" w:color="auto" w:fill="FFFFFF"/>
        <w:spacing w:after="312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E22B4D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                     </w:t>
      </w:r>
    </w:p>
    <w:p w14:paraId="724176D1" w14:textId="77777777" w:rsidR="00E22B4D" w:rsidRPr="00E22B4D" w:rsidRDefault="00E22B4D" w:rsidP="00E22B4D">
      <w:pPr>
        <w:shd w:val="clear" w:color="auto" w:fill="FFFFFF"/>
        <w:spacing w:after="312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E22B4D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В целях материальной поддержки воспитания и обучения детей, посещающих ДОО, родителям (законным представителям) предоставляется компенсация с учетом применения критериев нуждаемости и устанавливается в размере:</w:t>
      </w:r>
    </w:p>
    <w:p w14:paraId="54782CD5" w14:textId="77777777" w:rsidR="00E22B4D" w:rsidRPr="00E22B4D" w:rsidRDefault="00E22B4D" w:rsidP="00E22B4D">
      <w:pPr>
        <w:shd w:val="clear" w:color="auto" w:fill="FFFFFF"/>
        <w:spacing w:after="312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E22B4D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- 20 % среднего размера родительской платы за присмотр и уход за детьми в ДОО, - на первого ребенка;</w:t>
      </w:r>
    </w:p>
    <w:p w14:paraId="215CB96D" w14:textId="77777777" w:rsidR="00E22B4D" w:rsidRPr="00E22B4D" w:rsidRDefault="00E22B4D" w:rsidP="00E22B4D">
      <w:pPr>
        <w:shd w:val="clear" w:color="auto" w:fill="FFFFFF"/>
        <w:spacing w:after="312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E22B4D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- 50 % размера такой платы - на второго ребенка,</w:t>
      </w:r>
    </w:p>
    <w:p w14:paraId="7D426076" w14:textId="77777777" w:rsidR="00E22B4D" w:rsidRPr="00E22B4D" w:rsidRDefault="00E22B4D" w:rsidP="00E22B4D">
      <w:pPr>
        <w:shd w:val="clear" w:color="auto" w:fill="FFFFFF"/>
        <w:spacing w:after="312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E22B4D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- 70 % размера такой платы - на третьего ребенка и последующих детей.</w:t>
      </w:r>
    </w:p>
    <w:p w14:paraId="767B9536" w14:textId="77777777" w:rsidR="00E22B4D" w:rsidRPr="00E22B4D" w:rsidRDefault="00E22B4D" w:rsidP="00E22B4D">
      <w:pPr>
        <w:shd w:val="clear" w:color="auto" w:fill="FFFFFF"/>
        <w:spacing w:after="312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E22B4D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Критерием нуждаемости является принадлежность родителей (законных представителей) к лицам, среднедушевой доход семей которых не превышает полуторакратную величину прожиточного минимума на душу населения в Пензенской области в соответствии с Законом Пензенской области от 23.05.2002 N 365-ЗПО "О прожиточном минимуме в Пензенской области".</w:t>
      </w:r>
    </w:p>
    <w:p w14:paraId="7E182CAD" w14:textId="77777777" w:rsidR="00E22B4D" w:rsidRPr="00E22B4D" w:rsidRDefault="00E22B4D" w:rsidP="00E22B4D">
      <w:pPr>
        <w:shd w:val="clear" w:color="auto" w:fill="FFFFFF"/>
        <w:spacing w:after="312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E22B4D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Для расчета среднедушевого дохода семей используется величина прожиточного минимума, установленная за второй квартал года, предшествующего году, в котором производится выплата (п. 2 в ред. Постановления Правительства Пензенской обл. от 22.05.2017 N 242-пП)</w:t>
      </w:r>
    </w:p>
    <w:p w14:paraId="0076F6FE" w14:textId="77777777" w:rsidR="00E22B4D" w:rsidRPr="00E22B4D" w:rsidRDefault="00E22B4D" w:rsidP="00E22B4D">
      <w:pPr>
        <w:shd w:val="clear" w:color="auto" w:fill="FFFFFF"/>
        <w:spacing w:after="312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E22B4D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2. Право на получение компенсации имеет один из родителей (законных представителей), внесших родительскую плату за присмотр и уход за ребенком в образовательной организации.</w:t>
      </w:r>
    </w:p>
    <w:p w14:paraId="6EEE116A" w14:textId="77777777" w:rsidR="00E22B4D" w:rsidRPr="00E22B4D" w:rsidRDefault="00E22B4D" w:rsidP="00E22B4D">
      <w:pPr>
        <w:shd w:val="clear" w:color="auto" w:fill="FFFFFF"/>
        <w:spacing w:after="312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E22B4D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3. При назначении компенсации за второго и последующих детей в составе семьи учитываются дети в возрасте до 18 лет.</w:t>
      </w:r>
    </w:p>
    <w:p w14:paraId="3E1EF09E" w14:textId="77777777" w:rsidR="00E22B4D" w:rsidRPr="00E22B4D" w:rsidRDefault="00E22B4D" w:rsidP="00E22B4D">
      <w:pPr>
        <w:shd w:val="clear" w:color="auto" w:fill="FFFFFF"/>
        <w:spacing w:after="312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E22B4D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4. Для назначения компенсации родитель (законный представитель) подает в уполномоченный орган местного самоуправления, личное заявление, к которому прикладываются следующие документы в соответствии п. 6 в ред. Постановления Правительства Пензенской обл. от 20.09.2018 N 515-пП):</w:t>
      </w:r>
    </w:p>
    <w:p w14:paraId="4401AC00" w14:textId="77777777" w:rsidR="00E22B4D" w:rsidRPr="00E22B4D" w:rsidRDefault="00E22B4D" w:rsidP="00E22B4D">
      <w:pPr>
        <w:shd w:val="clear" w:color="auto" w:fill="FFFFFF"/>
        <w:spacing w:after="312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E22B4D">
        <w:rPr>
          <w:rFonts w:ascii="Arial" w:eastAsia="Times New Roman" w:hAnsi="Arial" w:cs="Arial"/>
          <w:color w:val="3F3F3F"/>
          <w:sz w:val="21"/>
          <w:szCs w:val="21"/>
          <w:lang w:eastAsia="ru-RU"/>
        </w:rPr>
        <w:t xml:space="preserve">- Копия свидетельства о рождении </w:t>
      </w:r>
      <w:proofErr w:type="gramStart"/>
      <w:r w:rsidRPr="00E22B4D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ребенка ,</w:t>
      </w:r>
      <w:proofErr w:type="gramEnd"/>
      <w:r w:rsidRPr="00E22B4D">
        <w:rPr>
          <w:rFonts w:ascii="Arial" w:eastAsia="Times New Roman" w:hAnsi="Arial" w:cs="Arial"/>
          <w:color w:val="3F3F3F"/>
          <w:sz w:val="21"/>
          <w:szCs w:val="21"/>
          <w:lang w:eastAsia="ru-RU"/>
        </w:rPr>
        <w:t xml:space="preserve"> посещающего ДОО (детей, не достигших 18-ти летнего возраста).</w:t>
      </w:r>
    </w:p>
    <w:p w14:paraId="0F30443C" w14:textId="77777777" w:rsidR="00E22B4D" w:rsidRPr="00E22B4D" w:rsidRDefault="00E22B4D" w:rsidP="00E22B4D">
      <w:pPr>
        <w:shd w:val="clear" w:color="auto" w:fill="FFFFFF"/>
        <w:spacing w:after="312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E22B4D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- Реквизиты банковского счета родителя (законного представителя), открытого в кредитной организации, куда будет зачисляться сумма компенсации</w:t>
      </w:r>
    </w:p>
    <w:p w14:paraId="49B6692B" w14:textId="77777777" w:rsidR="00E22B4D" w:rsidRPr="00E22B4D" w:rsidRDefault="00E22B4D" w:rsidP="00E22B4D">
      <w:pPr>
        <w:shd w:val="clear" w:color="auto" w:fill="FFFFFF"/>
        <w:spacing w:after="312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E22B4D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- Документы, подтверждающие доходы каждого из членов семьи за три последних календарных месяца, предшествующих месяцу подачи заявления, с учетом видов доходов, указанных в Постановлении Правительства Российской Федерации от 20.08.2003 N 512.</w:t>
      </w:r>
    </w:p>
    <w:p w14:paraId="75ED7960" w14:textId="77777777" w:rsidR="00E22B4D" w:rsidRPr="00E22B4D" w:rsidRDefault="00E22B4D" w:rsidP="00E22B4D">
      <w:pPr>
        <w:shd w:val="clear" w:color="auto" w:fill="FFFFFF"/>
        <w:spacing w:after="312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E22B4D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Родителю (законному представителю) отказывается в назначении компенсации по следующим основаниям:</w:t>
      </w:r>
    </w:p>
    <w:p w14:paraId="32564127" w14:textId="77777777" w:rsidR="00E22B4D" w:rsidRPr="00E22B4D" w:rsidRDefault="00E22B4D" w:rsidP="00E22B4D">
      <w:pPr>
        <w:shd w:val="clear" w:color="auto" w:fill="FFFFFF"/>
        <w:spacing w:after="312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E22B4D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а) если среднедушевой доход семьи превышает полуторакратную величину прожиточного минимума, установленную в соответствии с Законом Пензенской области от 23.05.2002 N 365-</w:t>
      </w:r>
      <w:r w:rsidRPr="00E22B4D">
        <w:rPr>
          <w:rFonts w:ascii="Arial" w:eastAsia="Times New Roman" w:hAnsi="Arial" w:cs="Arial"/>
          <w:color w:val="3F3F3F"/>
          <w:sz w:val="21"/>
          <w:szCs w:val="21"/>
          <w:lang w:eastAsia="ru-RU"/>
        </w:rPr>
        <w:lastRenderedPageBreak/>
        <w:t>ЗПО "О прожиточном минимуме в Пензенской области"; б) непредставление документов, указанных в пункте 6 Положения (п. 7 введен Постановлением Правительства Пензенской обл. от 22.05.2017 N 242-пП)</w:t>
      </w:r>
    </w:p>
    <w:p w14:paraId="320E3096" w14:textId="77777777" w:rsidR="00E22B4D" w:rsidRPr="00E22B4D" w:rsidRDefault="00E22B4D" w:rsidP="00E22B4D">
      <w:pPr>
        <w:shd w:val="clear" w:color="auto" w:fill="FFFFFF"/>
        <w:spacing w:after="312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E22B4D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Родители (законные представители), в семьях которых образовательную организацию посещают несколько детей, заявление на выплату компенсации подают на каждого ребенка отдельно (п. 7 в ред. Постановления Правительства Пензенской обл. от 22.04.2014 N 267-пП)</w:t>
      </w:r>
    </w:p>
    <w:p w14:paraId="19E0C693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B4D"/>
    <w:rsid w:val="006C0B77"/>
    <w:rsid w:val="008242FF"/>
    <w:rsid w:val="00870751"/>
    <w:rsid w:val="00922C48"/>
    <w:rsid w:val="00B915B7"/>
    <w:rsid w:val="00E22B4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7683"/>
  <w15:chartTrackingRefBased/>
  <w15:docId w15:val="{889CF303-88C1-450A-80D0-1EE0A975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0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2022-10-10T06:12:00Z</dcterms:created>
  <dcterms:modified xsi:type="dcterms:W3CDTF">2022-10-10T06:13:00Z</dcterms:modified>
</cp:coreProperties>
</file>